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A10" w:rsidRPr="00243A10" w:rsidRDefault="00243A10" w:rsidP="00243A10">
      <w:pPr>
        <w:pStyle w:val="3"/>
        <w:ind w:left="360"/>
        <w:jc w:val="center"/>
        <w:rPr>
          <w:sz w:val="32"/>
        </w:rPr>
      </w:pPr>
      <w:r w:rsidRPr="00243A10">
        <w:rPr>
          <w:sz w:val="32"/>
          <w:highlight w:val="yellow"/>
        </w:rPr>
        <w:t>20221201</w:t>
      </w:r>
      <w:proofErr w:type="gramStart"/>
      <w:r w:rsidRPr="00243A10">
        <w:rPr>
          <w:sz w:val="32"/>
          <w:highlight w:val="yellow"/>
        </w:rPr>
        <w:t>嘸</w:t>
      </w:r>
      <w:proofErr w:type="gramEnd"/>
      <w:r w:rsidRPr="00243A10">
        <w:rPr>
          <w:sz w:val="32"/>
          <w:highlight w:val="yellow"/>
        </w:rPr>
        <w:t>蝦米簡速中文</w:t>
      </w:r>
      <w:proofErr w:type="gramStart"/>
      <w:r w:rsidRPr="00243A10">
        <w:rPr>
          <w:sz w:val="32"/>
          <w:highlight w:val="yellow"/>
        </w:rPr>
        <w:t>字根例字與</w:t>
      </w:r>
      <w:proofErr w:type="gramEnd"/>
      <w:r w:rsidRPr="00243A10">
        <w:rPr>
          <w:sz w:val="32"/>
          <w:highlight w:val="yellow"/>
        </w:rPr>
        <w:t>拆碼-2與都卜勒效應測速公式</w:t>
      </w:r>
    </w:p>
    <w:p w:rsidR="00243A10" w:rsidRDefault="00243A10" w:rsidP="00C725E0">
      <w:pPr>
        <w:pStyle w:val="3"/>
        <w:ind w:left="360"/>
        <w:rPr>
          <w:rFonts w:ascii="Times New Roman" w:hAnsi="Times New Roman" w:cs="Times New Roman" w:hint="eastAsia"/>
          <w:color w:val="000000"/>
          <w:sz w:val="40"/>
        </w:rPr>
      </w:pPr>
    </w:p>
    <w:p w:rsidR="00F34743" w:rsidRDefault="00F34743" w:rsidP="000D36CB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F34743">
        <w:rPr>
          <w:rFonts w:ascii="Times New Roman" w:hAnsi="Times New Roman" w:cs="Times New Roman"/>
          <w:color w:val="000000"/>
          <w:highlight w:val="yellow"/>
        </w:rPr>
        <w:t>請參考</w:t>
      </w:r>
      <w:hyperlink r:id="rId5" w:history="1">
        <w:r w:rsidRPr="00F34743">
          <w:rPr>
            <w:rStyle w:val="a4"/>
            <w:rFonts w:ascii="Times New Roman" w:hAnsi="Times New Roman" w:cs="Times New Roman"/>
            <w:highlight w:val="yellow"/>
          </w:rPr>
          <w:t> </w:t>
        </w:r>
        <w:r w:rsidRPr="00F34743">
          <w:rPr>
            <w:rStyle w:val="a4"/>
            <w:rFonts w:ascii="Times New Roman" w:hAnsi="Times New Roman" w:cs="Times New Roman"/>
            <w:highlight w:val="yellow"/>
          </w:rPr>
          <w:t>「</w:t>
        </w:r>
        <w:r w:rsidRPr="00F34743">
          <w:rPr>
            <w:rStyle w:val="a4"/>
            <w:rFonts w:ascii="Times New Roman" w:hAnsi="Times New Roman" w:cs="Times New Roman"/>
            <w:highlight w:val="yellow"/>
          </w:rPr>
          <w:t>802:20220901</w:t>
        </w:r>
        <w:r w:rsidRPr="00F34743">
          <w:rPr>
            <w:rStyle w:val="a4"/>
            <w:rFonts w:ascii="Times New Roman" w:hAnsi="Times New Roman" w:cs="Times New Roman"/>
            <w:highlight w:val="yellow"/>
          </w:rPr>
          <w:t>安裝並使用蝦米中文輸入法」</w:t>
        </w:r>
      </w:hyperlink>
      <w:r w:rsidRPr="00F34743">
        <w:rPr>
          <w:rFonts w:ascii="Times New Roman" w:hAnsi="Times New Roman" w:cs="Times New Roman"/>
          <w:color w:val="000000"/>
          <w:highlight w:val="yellow"/>
        </w:rPr>
        <w:t>先裝妥蝦米中文輸入法</w:t>
      </w:r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5332E53" wp14:editId="0A0305A7">
            <wp:extent cx="6229350" cy="2946364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3372" b="7071"/>
                    <a:stretch/>
                  </pic:blipFill>
                  <pic:spPr bwMode="auto">
                    <a:xfrm>
                      <a:off x="0" y="0"/>
                      <a:ext cx="6305971" cy="298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6FA" w:rsidRDefault="00E846FA" w:rsidP="00E846FA">
      <w:pPr>
        <w:pStyle w:val="3"/>
      </w:pPr>
      <w:proofErr w:type="gramStart"/>
      <w:r w:rsidRPr="00E846FA">
        <w:rPr>
          <w:highlight w:val="cyan"/>
        </w:rPr>
        <w:t>只勾蝦米</w:t>
      </w:r>
      <w:proofErr w:type="gramEnd"/>
      <w:r w:rsidRPr="00E846FA">
        <w:rPr>
          <w:highlight w:val="cyan"/>
        </w:rPr>
        <w:t>輸入模組</w:t>
      </w:r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  <w:shd w:val="clear" w:color="auto" w:fill="90EE90"/>
        </w:rPr>
        <w:drawing>
          <wp:inline distT="0" distB="0" distL="0" distR="0" wp14:anchorId="0A2C6066" wp14:editId="031F4C90">
            <wp:extent cx="4524375" cy="3237028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7880" cy="32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FA" w:rsidRDefault="00E846FA" w:rsidP="00E846FA">
      <w:pPr>
        <w:pStyle w:val="3"/>
      </w:pPr>
      <w:r w:rsidRPr="00E846FA">
        <w:rPr>
          <w:highlight w:val="cyan"/>
        </w:rPr>
        <w:t>選</w:t>
      </w:r>
      <w:proofErr w:type="spellStart"/>
      <w:r w:rsidRPr="00E846FA">
        <w:rPr>
          <w:highlight w:val="cyan"/>
        </w:rPr>
        <w:t>liu-uni.tab</w:t>
      </w:r>
      <w:proofErr w:type="spellEnd"/>
    </w:p>
    <w:p w:rsidR="000D36CB" w:rsidRDefault="000D36CB" w:rsidP="00F34743">
      <w:pPr>
        <w:pStyle w:val="3"/>
        <w:rPr>
          <w:rFonts w:ascii="Times New Roman" w:hAnsi="Times New Roman" w:cs="Times New Roman"/>
          <w:color w:val="000000"/>
          <w:shd w:val="clear" w:color="auto" w:fill="90EE90"/>
        </w:rPr>
      </w:pPr>
      <w:r w:rsidRPr="000D36CB">
        <w:rPr>
          <w:rFonts w:ascii="Times New Roman" w:hAnsi="Times New Roman" w:cs="Times New Roman"/>
          <w:noProof/>
          <w:color w:val="000000"/>
          <w:shd w:val="clear" w:color="auto" w:fill="90EE90"/>
        </w:rPr>
        <w:lastRenderedPageBreak/>
        <w:drawing>
          <wp:inline distT="0" distB="0" distL="0" distR="0" wp14:anchorId="73D747CC" wp14:editId="42914929">
            <wp:extent cx="3085106" cy="1177686"/>
            <wp:effectExtent l="0" t="0" r="127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2498" cy="11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Pr="0024320E" w:rsidRDefault="00E846FA" w:rsidP="004925C1">
      <w:pPr>
        <w:pStyle w:val="a3"/>
        <w:widowControl/>
        <w:ind w:leftChars="0" w:left="360"/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</w:pPr>
      <w:r w:rsidRPr="0024320E">
        <w:rPr>
          <w:rFonts w:ascii="Times New Roman" w:hAnsi="Times New Roman" w:cs="Times New Roman"/>
          <w:color w:val="000000"/>
          <w:shd w:val="clear" w:color="auto" w:fill="90EE90"/>
        </w:rPr>
        <w:br w:type="page"/>
      </w:r>
      <w:r w:rsidR="004925C1">
        <w:rPr>
          <w:rFonts w:ascii="Times New Roman" w:hAnsi="Times New Roman" w:cs="Times New Roman"/>
          <w:color w:val="000000"/>
          <w:shd w:val="clear" w:color="auto" w:fill="90EE90"/>
        </w:rPr>
        <w:lastRenderedPageBreak/>
        <w:t>(0)</w:t>
      </w:r>
      <w:r w:rsidR="00E23B94">
        <w:rPr>
          <w:rFonts w:ascii="Times New Roman" w:hAnsi="Times New Roman" w:cs="Times New Roman"/>
          <w:color w:val="000000"/>
          <w:shd w:val="clear" w:color="auto" w:fill="90EE90"/>
        </w:rPr>
        <w:t>w</w:t>
      </w:r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搜尋</w:t>
      </w:r>
      <w:proofErr w:type="spellStart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lfwiki</w:t>
      </w:r>
      <w:proofErr w:type="spellEnd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找到樹</w:t>
      </w:r>
      <w:proofErr w:type="gramStart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心幽徑並</w:t>
      </w:r>
      <w:proofErr w:type="gramEnd"/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點開第</w:t>
      </w:r>
      <w:r w:rsidR="00684520" w:rsidRPr="007B7274">
        <w:rPr>
          <w:rFonts w:ascii="Times New Roman" w:eastAsia="新細明體" w:hAnsi="Times New Roman" w:cs="Times New Roman"/>
          <w:b/>
          <w:bCs/>
          <w:color w:val="000000"/>
          <w:kern w:val="0"/>
          <w:sz w:val="40"/>
          <w:szCs w:val="27"/>
          <w:highlight w:val="cyan"/>
          <w:u w:val="single"/>
        </w:rPr>
        <w:t>8</w:t>
      </w:r>
      <w:r w:rsidR="00AF6C0E">
        <w:rPr>
          <w:rFonts w:ascii="Times New Roman" w:eastAsia="新細明體" w:hAnsi="Times New Roman" w:cs="Times New Roman"/>
          <w:b/>
          <w:bCs/>
          <w:color w:val="000000"/>
          <w:kern w:val="0"/>
          <w:sz w:val="40"/>
          <w:szCs w:val="27"/>
          <w:highlight w:val="cyan"/>
          <w:u w:val="single"/>
        </w:rPr>
        <w:t>41</w:t>
      </w:r>
      <w:r w:rsidR="00684520" w:rsidRPr="0024320E"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  <w:highlight w:val="yellow"/>
        </w:rPr>
        <w:t>號文</w:t>
      </w:r>
    </w:p>
    <w:p w:rsidR="00E846FA" w:rsidRPr="0024320E" w:rsidRDefault="00E846FA" w:rsidP="00E846FA">
      <w:pPr>
        <w:pStyle w:val="3"/>
        <w:rPr>
          <w:rFonts w:ascii="Times New Roman" w:hAnsi="Times New Roman" w:cs="Times New Roman"/>
          <w:color w:val="000000"/>
          <w:sz w:val="32"/>
        </w:rPr>
      </w:pP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用</w:t>
      </w:r>
      <w:r w:rsidRPr="00AF6C0E">
        <w:rPr>
          <w:rFonts w:ascii="Times New Roman" w:hAnsi="Times New Roman" w:cs="Times New Roman"/>
          <w:color w:val="000000"/>
          <w:sz w:val="32"/>
          <w:highlight w:val="cyan"/>
          <w:u w:val="single"/>
          <w:shd w:val="clear" w:color="auto" w:fill="90EE90"/>
        </w:rPr>
        <w:t>WIN+</w:t>
      </w:r>
      <w:r w:rsidRPr="00AF6C0E">
        <w:rPr>
          <w:rFonts w:ascii="Times New Roman" w:hAnsi="Times New Roman" w:cs="Times New Roman"/>
          <w:color w:val="000000"/>
          <w:sz w:val="32"/>
          <w:highlight w:val="cyan"/>
          <w:u w:val="single"/>
          <w:shd w:val="clear" w:color="auto" w:fill="90EE90"/>
        </w:rPr>
        <w:t>方向鍵</w:t>
      </w: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將現行工作</w:t>
      </w:r>
      <w:proofErr w:type="gramStart"/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視窗依給定</w:t>
      </w:r>
      <w:proofErr w:type="gramEnd"/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方向以一半的螢幕顯示之</w:t>
      </w:r>
      <w:r w:rsidRPr="0024320E">
        <w:rPr>
          <w:rFonts w:ascii="Times New Roman" w:hAnsi="Times New Roman" w:cs="Times New Roman"/>
          <w:color w:val="000000"/>
          <w:sz w:val="32"/>
          <w:shd w:val="clear" w:color="auto" w:fill="90EE90"/>
        </w:rPr>
        <w:t>.</w:t>
      </w:r>
    </w:p>
    <w:p w:rsidR="00DE6CD2" w:rsidRDefault="00347014" w:rsidP="00DE6CD2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</w:pPr>
      <w:r w:rsidRPr="00347014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54C979EE" wp14:editId="463A17A1">
            <wp:extent cx="5906809" cy="140013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028" cy="14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25" w:rsidRPr="00847125" w:rsidRDefault="00847125" w:rsidP="00847125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</w:pPr>
    </w:p>
    <w:p w:rsidR="00AF6C0E" w:rsidRPr="00AF6C0E" w:rsidRDefault="008A70F6" w:rsidP="008A70F6">
      <w:pPr>
        <w:pStyle w:val="3"/>
        <w:rPr>
          <w:rFonts w:ascii="Times New Roman" w:hAnsi="Times New Roman" w:cs="Times New Roman" w:hint="eastAsia"/>
          <w:color w:val="FF0000"/>
          <w:sz w:val="40"/>
          <w:u w:val="single"/>
        </w:rPr>
      </w:pPr>
      <w:r w:rsidRPr="008A70F6">
        <w:rPr>
          <w:rFonts w:ascii="Times New Roman" w:hAnsi="Times New Roman" w:cs="Times New Roman"/>
          <w:color w:val="000000"/>
          <w:sz w:val="32"/>
        </w:rPr>
        <w:t>(</w:t>
      </w:r>
      <w:r w:rsidR="00847125">
        <w:rPr>
          <w:rFonts w:ascii="Times New Roman" w:hAnsi="Times New Roman" w:cs="Times New Roman"/>
          <w:color w:val="000000"/>
          <w:sz w:val="32"/>
        </w:rPr>
        <w:t>1</w:t>
      </w:r>
      <w:r w:rsidRPr="008A70F6">
        <w:rPr>
          <w:rFonts w:ascii="Times New Roman" w:hAnsi="Times New Roman" w:cs="Times New Roman"/>
          <w:color w:val="000000"/>
          <w:sz w:val="32"/>
        </w:rPr>
        <w:t>執行</w:t>
      </w:r>
      <w:r w:rsidRPr="008A70F6">
        <w:rPr>
          <w:rFonts w:ascii="Times New Roman" w:hAnsi="Times New Roman" w:cs="Times New Roman"/>
          <w:color w:val="000000"/>
          <w:sz w:val="32"/>
        </w:rPr>
        <w:t>excel</w:t>
      </w:r>
      <w:r w:rsidRPr="008A70F6">
        <w:rPr>
          <w:rFonts w:ascii="Times New Roman" w:hAnsi="Times New Roman" w:cs="Times New Roman"/>
          <w:color w:val="000000"/>
          <w:sz w:val="32"/>
        </w:rPr>
        <w:t>並輸入如下資料</w:t>
      </w:r>
      <w:r w:rsidRPr="008A70F6">
        <w:rPr>
          <w:rFonts w:ascii="Times New Roman" w:hAnsi="Times New Roman" w:cs="Times New Roman"/>
          <w:color w:val="000000"/>
          <w:sz w:val="32"/>
        </w:rPr>
        <w:t xml:space="preserve"> (</w:t>
      </w:r>
      <w:r w:rsidRPr="008A70F6">
        <w:rPr>
          <w:rFonts w:ascii="Times New Roman" w:hAnsi="Times New Roman" w:cs="Times New Roman"/>
          <w:color w:val="000000"/>
          <w:sz w:val="32"/>
        </w:rPr>
        <w:t>按住</w:t>
      </w:r>
      <w:r w:rsidRPr="008A70F6">
        <w:rPr>
          <w:rFonts w:ascii="Times New Roman" w:hAnsi="Times New Roman" w:cs="Times New Roman"/>
          <w:color w:val="000000"/>
          <w:sz w:val="32"/>
        </w:rPr>
        <w:t>SHIFT</w:t>
      </w:r>
      <w:r w:rsidRPr="008A70F6">
        <w:rPr>
          <w:rFonts w:ascii="Times New Roman" w:hAnsi="Times New Roman" w:cs="Times New Roman"/>
          <w:color w:val="000000"/>
          <w:sz w:val="32"/>
        </w:rPr>
        <w:t>鍵再按英文字母鍵可直接</w:t>
      </w:r>
      <w:r w:rsidRPr="008A70F6">
        <w:rPr>
          <w:rFonts w:ascii="Times New Roman" w:hAnsi="Times New Roman" w:cs="Times New Roman"/>
          <w:color w:val="000000"/>
          <w:sz w:val="32"/>
        </w:rPr>
        <w:t xml:space="preserve"> </w:t>
      </w:r>
      <w:r w:rsidRPr="008A70F6">
        <w:rPr>
          <w:rFonts w:ascii="Times New Roman" w:hAnsi="Times New Roman" w:cs="Times New Roman"/>
          <w:color w:val="000000"/>
          <w:sz w:val="32"/>
        </w:rPr>
        <w:t>在蝦米中文輸入模式下輸入英文字母</w:t>
      </w:r>
      <w:r w:rsidRPr="008A70F6">
        <w:rPr>
          <w:rFonts w:ascii="Times New Roman" w:hAnsi="Times New Roman" w:cs="Times New Roman"/>
          <w:color w:val="000000"/>
          <w:sz w:val="32"/>
        </w:rPr>
        <w:t>(</w:t>
      </w:r>
      <w:r w:rsidRPr="008A70F6">
        <w:rPr>
          <w:rFonts w:ascii="Times New Roman" w:hAnsi="Times New Roman" w:cs="Times New Roman"/>
          <w:color w:val="000000"/>
          <w:sz w:val="32"/>
        </w:rPr>
        <w:t>不用再切換到英文輸入模式</w:t>
      </w:r>
      <w:r w:rsidRPr="008A70F6">
        <w:rPr>
          <w:rFonts w:ascii="Times New Roman" w:hAnsi="Times New Roman" w:cs="Times New Roman"/>
          <w:color w:val="000000"/>
          <w:sz w:val="32"/>
        </w:rPr>
        <w:t>))</w:t>
      </w:r>
      <w:r w:rsidRPr="008A70F6">
        <w:rPr>
          <w:rFonts w:ascii="Times New Roman" w:hAnsi="Times New Roman" w:cs="Times New Roman"/>
          <w:color w:val="000000"/>
          <w:sz w:val="32"/>
        </w:rPr>
        <w:br/>
      </w:r>
      <w:r w:rsidR="00AF6C0E" w:rsidRPr="00AF6C0E">
        <w:rPr>
          <w:color w:val="FF0000"/>
          <w:sz w:val="32"/>
          <w:u w:val="single"/>
        </w:rPr>
        <w:t>F2鍵可編修選定的儲存格</w:t>
      </w:r>
    </w:p>
    <w:p w:rsidR="008A70F6" w:rsidRDefault="00AF6C0E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/>
          <w:color w:val="000000"/>
          <w:sz w:val="27"/>
          <w:szCs w:val="27"/>
        </w:rPr>
      </w:pPr>
      <w:r w:rsidRPr="00AF6C0E">
        <w:rPr>
          <w:rFonts w:ascii="Times New Roman" w:hAnsi="Times New Roman" w:cs="Times New Roman"/>
          <w:noProof/>
          <w:color w:val="000000"/>
        </w:rPr>
        <w:t xml:space="preserve"> </w:t>
      </w:r>
      <w:r w:rsidR="008A70F6" w:rsidRPr="00914DD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4AB4555" wp14:editId="798FB9EC">
            <wp:extent cx="1569929" cy="1143526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9313" cy="11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0E" w:rsidRDefault="00AF6C0E" w:rsidP="00F34743">
      <w:pPr>
        <w:widowControl/>
        <w:spacing w:before="100" w:beforeAutospacing="1" w:after="100" w:afterAutospacing="1"/>
        <w:outlineLvl w:val="2"/>
        <w:rPr>
          <w:rFonts w:ascii="Times New Roman" w:hAnsi="Times New Roman" w:cs="Times New Roman" w:hint="eastAsia"/>
          <w:color w:val="000000"/>
          <w:sz w:val="27"/>
          <w:szCs w:val="27"/>
        </w:rPr>
      </w:pPr>
    </w:p>
    <w:p w:rsidR="00847125" w:rsidRPr="00847125" w:rsidRDefault="00847125" w:rsidP="0084712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  <w:sz w:val="28"/>
          <w:szCs w:val="24"/>
        </w:rPr>
      </w:pPr>
      <w:r w:rsidRPr="00847125">
        <w:rPr>
          <w:rFonts w:ascii="細明體" w:eastAsia="細明體" w:hAnsi="細明體" w:cs="細明體"/>
          <w:color w:val="000000"/>
          <w:kern w:val="0"/>
          <w:sz w:val="28"/>
          <w:szCs w:val="24"/>
        </w:rPr>
        <w:t>(2)</w:t>
      </w:r>
      <w:r w:rsidR="00AF6C0E">
        <w:rPr>
          <w:rFonts w:ascii="細明體" w:eastAsia="細明體" w:hAnsi="細明體" w:cs="細明體"/>
          <w:color w:val="000000"/>
          <w:kern w:val="0"/>
          <w:sz w:val="36"/>
          <w:szCs w:val="24"/>
          <w:highlight w:val="yellow"/>
          <w:u w:val="single"/>
        </w:rPr>
        <w:t>B4</w:t>
      </w:r>
      <w:r w:rsidRPr="004254F5">
        <w:rPr>
          <w:rFonts w:ascii="細明體" w:eastAsia="細明體" w:hAnsi="細明體" w:cs="細明體"/>
          <w:color w:val="000000"/>
          <w:kern w:val="0"/>
          <w:sz w:val="36"/>
          <w:szCs w:val="24"/>
          <w:highlight w:val="yellow"/>
          <w:u w:val="single"/>
        </w:rPr>
        <w:t>:B</w:t>
      </w:r>
      <w:r w:rsidR="00AF6C0E">
        <w:rPr>
          <w:rFonts w:ascii="細明體" w:eastAsia="細明體" w:hAnsi="細明體" w:cs="細明體"/>
          <w:color w:val="000000"/>
          <w:kern w:val="0"/>
          <w:sz w:val="36"/>
          <w:szCs w:val="24"/>
          <w:u w:val="single"/>
        </w:rPr>
        <w:t>20</w:t>
      </w:r>
      <w:r w:rsidRPr="00847125">
        <w:rPr>
          <w:rFonts w:ascii="細明體" w:eastAsia="細明體" w:hAnsi="細明體" w:cs="細明體"/>
          <w:color w:val="000000"/>
          <w:kern w:val="0"/>
          <w:sz w:val="28"/>
          <w:szCs w:val="24"/>
        </w:rPr>
        <w:t>請輸入如下</w:t>
      </w:r>
      <w:r w:rsidR="00AF6C0E">
        <w:rPr>
          <w:rFonts w:ascii="細明體" w:eastAsia="細明體" w:hAnsi="細明體" w:cs="細明體"/>
          <w:color w:val="000000"/>
          <w:kern w:val="0"/>
          <w:sz w:val="28"/>
          <w:szCs w:val="24"/>
        </w:rPr>
        <w:t>17</w:t>
      </w:r>
      <w:r w:rsidRPr="00847125">
        <w:rPr>
          <w:rFonts w:ascii="細明體" w:eastAsia="細明體" w:hAnsi="細明體" w:cs="細明體"/>
          <w:color w:val="000000"/>
          <w:kern w:val="0"/>
          <w:sz w:val="28"/>
          <w:szCs w:val="24"/>
        </w:rPr>
        <w:t>個</w:t>
      </w:r>
      <w:proofErr w:type="gramStart"/>
      <w:r w:rsidRPr="00847125">
        <w:rPr>
          <w:rFonts w:ascii="細明體" w:eastAsia="細明體" w:hAnsi="細明體" w:cs="細明體"/>
          <w:color w:val="000000"/>
          <w:kern w:val="0"/>
          <w:sz w:val="28"/>
          <w:szCs w:val="24"/>
        </w:rPr>
        <w:t>簡根例字拆</w:t>
      </w:r>
      <w:proofErr w:type="gramEnd"/>
      <w:r w:rsidRPr="00847125">
        <w:rPr>
          <w:rFonts w:ascii="細明體" w:eastAsia="細明體" w:hAnsi="細明體" w:cs="細明體"/>
          <w:color w:val="000000"/>
          <w:kern w:val="0"/>
          <w:sz w:val="28"/>
          <w:szCs w:val="24"/>
        </w:rPr>
        <w:t>碼：</w:t>
      </w:r>
    </w:p>
    <w:p w:rsidR="00AF6C0E" w:rsidRP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C</w:t>
      </w:r>
      <w:proofErr w:type="gramStart"/>
      <w:r w:rsidRPr="00AF6C0E">
        <w:rPr>
          <w:color w:val="FF0000"/>
        </w:rPr>
        <w:t>柬</w:t>
      </w:r>
      <w:proofErr w:type="gramEnd"/>
      <w:r w:rsidRPr="00AF6C0E">
        <w:rPr>
          <w:color w:val="FF0000"/>
        </w:rPr>
        <w:t>CSN2(</w:t>
      </w:r>
      <w:proofErr w:type="gramStart"/>
      <w:r w:rsidRPr="00AF6C0E">
        <w:rPr>
          <w:color w:val="FF0000"/>
        </w:rPr>
        <w:t>柬</w:t>
      </w:r>
      <w:proofErr w:type="gramEnd"/>
      <w:r w:rsidRPr="00AF6C0E">
        <w:rPr>
          <w:color w:val="FF0000"/>
        </w:rPr>
        <w:t>JQS2)、C練SCS(練SJQS)、C</w:t>
      </w:r>
      <w:proofErr w:type="gramStart"/>
      <w:r w:rsidRPr="00AF6C0E">
        <w:rPr>
          <w:color w:val="FF0000"/>
        </w:rPr>
        <w:t>鍊</w:t>
      </w:r>
      <w:proofErr w:type="gramEnd"/>
      <w:r w:rsidRPr="00AF6C0E">
        <w:rPr>
          <w:color w:val="FF0000"/>
        </w:rPr>
        <w:t>ACS(</w:t>
      </w:r>
      <w:proofErr w:type="gramStart"/>
      <w:r w:rsidRPr="00AF6C0E">
        <w:rPr>
          <w:color w:val="FF0000"/>
        </w:rPr>
        <w:t>鍊</w:t>
      </w:r>
      <w:proofErr w:type="gramEnd"/>
      <w:r w:rsidRPr="00AF6C0E">
        <w:rPr>
          <w:color w:val="FF0000"/>
        </w:rPr>
        <w:t>AJQS)、</w:t>
      </w:r>
    </w:p>
    <w:p w:rsidR="00AF6C0E" w:rsidRP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C</w:t>
      </w:r>
      <w:proofErr w:type="gramStart"/>
      <w:r w:rsidRPr="00AF6C0E">
        <w:rPr>
          <w:color w:val="FF0000"/>
        </w:rPr>
        <w:t>舛</w:t>
      </w:r>
      <w:proofErr w:type="gramEnd"/>
      <w:r w:rsidRPr="00AF6C0E">
        <w:rPr>
          <w:color w:val="FF0000"/>
        </w:rPr>
        <w:t>CJ3(大家好)、C</w:t>
      </w:r>
      <w:proofErr w:type="gramStart"/>
      <w:r w:rsidRPr="00AF6C0E">
        <w:rPr>
          <w:color w:val="FF0000"/>
        </w:rPr>
        <w:t>桀</w:t>
      </w:r>
      <w:proofErr w:type="gramEnd"/>
      <w:r w:rsidRPr="00AF6C0E">
        <w:rPr>
          <w:color w:val="FF0000"/>
        </w:rPr>
        <w:t>CTN2(大家好)、C傑PCT(傑PCST)、</w:t>
      </w:r>
    </w:p>
    <w:p w:rsidR="00AF6C0E" w:rsidRP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C</w:t>
      </w:r>
      <w:proofErr w:type="gramStart"/>
      <w:r w:rsidRPr="00AF6C0E">
        <w:rPr>
          <w:color w:val="FF0000"/>
        </w:rPr>
        <w:t>盍</w:t>
      </w:r>
      <w:proofErr w:type="gramEnd"/>
      <w:r w:rsidRPr="00AF6C0E">
        <w:rPr>
          <w:color w:val="FF0000"/>
        </w:rPr>
        <w:t>CE2(</w:t>
      </w:r>
      <w:proofErr w:type="gramStart"/>
      <w:r w:rsidRPr="00AF6C0E">
        <w:rPr>
          <w:color w:val="FF0000"/>
        </w:rPr>
        <w:t>盍</w:t>
      </w:r>
      <w:proofErr w:type="gramEnd"/>
      <w:r w:rsidRPr="00AF6C0E">
        <w:rPr>
          <w:color w:val="FF0000"/>
        </w:rPr>
        <w:t>YUF)、C嗑OCE(嗑OYUF)、D</w:t>
      </w:r>
      <w:proofErr w:type="gramStart"/>
      <w:r w:rsidRPr="00AF6C0E">
        <w:rPr>
          <w:color w:val="FF0000"/>
        </w:rPr>
        <w:t>曷</w:t>
      </w:r>
      <w:proofErr w:type="gramEnd"/>
      <w:r w:rsidRPr="00AF6C0E">
        <w:rPr>
          <w:color w:val="FF0000"/>
        </w:rPr>
        <w:t>DL2(</w:t>
      </w:r>
      <w:proofErr w:type="gramStart"/>
      <w:r w:rsidRPr="00AF6C0E">
        <w:rPr>
          <w:color w:val="FF0000"/>
        </w:rPr>
        <w:t>曷</w:t>
      </w:r>
      <w:proofErr w:type="gramEnd"/>
      <w:r w:rsidRPr="00AF6C0E">
        <w:rPr>
          <w:color w:val="FF0000"/>
        </w:rPr>
        <w:t>DNBL)、</w:t>
      </w:r>
    </w:p>
    <w:p w:rsidR="00AF6C0E" w:rsidRP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D喝ODL(喝ODNL)、D渴WDL(渴WDNL)、D既DL(既DUK)、</w:t>
      </w:r>
    </w:p>
    <w:p w:rsidR="00AF6C0E" w:rsidRP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D</w:t>
      </w:r>
      <w:proofErr w:type="gramStart"/>
      <w:r w:rsidRPr="00AF6C0E">
        <w:rPr>
          <w:color w:val="FF0000"/>
        </w:rPr>
        <w:t>溉</w:t>
      </w:r>
      <w:proofErr w:type="gramEnd"/>
      <w:r w:rsidRPr="00AF6C0E">
        <w:rPr>
          <w:color w:val="FF0000"/>
        </w:rPr>
        <w:t>WDL2(</w:t>
      </w:r>
      <w:proofErr w:type="gramStart"/>
      <w:r w:rsidRPr="00AF6C0E">
        <w:rPr>
          <w:color w:val="FF0000"/>
        </w:rPr>
        <w:t>溉</w:t>
      </w:r>
      <w:proofErr w:type="gramEnd"/>
      <w:r w:rsidRPr="00AF6C0E">
        <w:rPr>
          <w:color w:val="FF0000"/>
        </w:rPr>
        <w:t>WDUK)、D概TDL(概TDUK)、D</w:t>
      </w:r>
      <w:proofErr w:type="gramStart"/>
      <w:r w:rsidRPr="00AF6C0E">
        <w:rPr>
          <w:color w:val="FF0000"/>
        </w:rPr>
        <w:t>耑</w:t>
      </w:r>
      <w:proofErr w:type="gramEnd"/>
      <w:r w:rsidRPr="00AF6C0E">
        <w:rPr>
          <w:color w:val="FF0000"/>
        </w:rPr>
        <w:t>DI2(</w:t>
      </w:r>
      <w:proofErr w:type="gramStart"/>
      <w:r w:rsidRPr="00AF6C0E">
        <w:rPr>
          <w:color w:val="FF0000"/>
        </w:rPr>
        <w:t>耑</w:t>
      </w:r>
      <w:proofErr w:type="gramEnd"/>
      <w:r w:rsidRPr="00AF6C0E">
        <w:rPr>
          <w:color w:val="FF0000"/>
        </w:rPr>
        <w:t>ETNR)、</w:t>
      </w:r>
    </w:p>
    <w:p w:rsidR="00AF6C0E" w:rsidRDefault="00AF6C0E" w:rsidP="00AF6C0E">
      <w:pPr>
        <w:pStyle w:val="HTML"/>
        <w:rPr>
          <w:color w:val="FF0000"/>
        </w:rPr>
      </w:pPr>
      <w:r w:rsidRPr="00AF6C0E">
        <w:rPr>
          <w:color w:val="FF0000"/>
        </w:rPr>
        <w:t>D</w:t>
      </w:r>
      <w:proofErr w:type="gramStart"/>
      <w:r w:rsidRPr="00AF6C0E">
        <w:rPr>
          <w:color w:val="FF0000"/>
        </w:rPr>
        <w:t>湍</w:t>
      </w:r>
      <w:proofErr w:type="gramEnd"/>
      <w:r w:rsidRPr="00AF6C0E">
        <w:rPr>
          <w:color w:val="FF0000"/>
        </w:rPr>
        <w:t>WDI(</w:t>
      </w:r>
      <w:proofErr w:type="gramStart"/>
      <w:r w:rsidRPr="00AF6C0E">
        <w:rPr>
          <w:color w:val="FF0000"/>
        </w:rPr>
        <w:t>湍</w:t>
      </w:r>
      <w:proofErr w:type="gramEnd"/>
      <w:r w:rsidRPr="00AF6C0E">
        <w:rPr>
          <w:color w:val="FF0000"/>
        </w:rPr>
        <w:t>WETR)、D端LDI(端LETR)</w:t>
      </w:r>
    </w:p>
    <w:p w:rsidR="00AF6C0E" w:rsidRDefault="00AF6C0E" w:rsidP="00AF6C0E">
      <w:pPr>
        <w:pStyle w:val="HTML"/>
        <w:rPr>
          <w:color w:val="FF0000"/>
        </w:rPr>
      </w:pPr>
    </w:p>
    <w:p w:rsidR="00953435" w:rsidRDefault="00AF6C0E" w:rsidP="00AF6C0E">
      <w:pPr>
        <w:pStyle w:val="HTML"/>
        <w:rPr>
          <w:rFonts w:ascii="新細明體" w:eastAsia="新細明體" w:hAnsi="新細明體" w:cs="新細明體"/>
        </w:rPr>
      </w:pP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(3A)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按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CTRL+A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以選取整個工作表，然後設定為「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20</w:t>
      </w:r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點字」及「</w:t>
      </w:r>
      <w:proofErr w:type="gramStart"/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所有框</w:t>
      </w:r>
      <w:proofErr w:type="gramEnd"/>
      <w:r w:rsidRPr="008A70F6">
        <w:rPr>
          <w:rFonts w:ascii="Times New Roman" w:hAnsi="Times New Roman" w:cs="Times New Roman"/>
          <w:color w:val="000000"/>
          <w:sz w:val="36"/>
          <w:szCs w:val="27"/>
          <w:highlight w:val="yellow"/>
          <w:shd w:val="clear" w:color="auto" w:fill="90EE90"/>
        </w:rPr>
        <w:t>線」。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4254F5"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3D7AC9D0" wp14:editId="2A9D10B3">
            <wp:extent cx="2708410" cy="1670772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5965" cy="16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AF6C0E">
        <w:rPr>
          <w:rFonts w:ascii="新細明體" w:eastAsia="新細明體" w:hAnsi="新細明體" w:cs="新細明體"/>
        </w:rPr>
        <w:br/>
        <w:t>(3B)於A1輸入標題文字「</w:t>
      </w:r>
      <w:r w:rsidRPr="00AF6C0E">
        <w:rPr>
          <w:rFonts w:ascii="新細明體" w:eastAsia="新細明體" w:hAnsi="新細明體" w:cs="新細明體"/>
          <w:sz w:val="40"/>
          <w:highlight w:val="yellow"/>
          <w:u w:val="single"/>
        </w:rPr>
        <w:t>2022</w:t>
      </w:r>
      <w:r w:rsidR="00953435">
        <w:rPr>
          <w:rFonts w:ascii="新細明體" w:eastAsia="新細明體" w:hAnsi="新細明體" w:cs="新細明體"/>
          <w:sz w:val="40"/>
          <w:highlight w:val="yellow"/>
          <w:u w:val="single"/>
        </w:rPr>
        <w:t>1201</w:t>
      </w:r>
      <w:proofErr w:type="gramStart"/>
      <w:r w:rsidRPr="00AF6C0E">
        <w:rPr>
          <w:rFonts w:ascii="新細明體" w:eastAsia="新細明體" w:hAnsi="新細明體" w:cs="新細明體"/>
          <w:sz w:val="40"/>
          <w:highlight w:val="yellow"/>
          <w:u w:val="single"/>
        </w:rPr>
        <w:t>嘸</w:t>
      </w:r>
      <w:proofErr w:type="gramEnd"/>
      <w:r w:rsidRPr="00AF6C0E">
        <w:rPr>
          <w:rFonts w:ascii="新細明體" w:eastAsia="新細明體" w:hAnsi="新細明體" w:cs="新細明體"/>
          <w:sz w:val="40"/>
          <w:highlight w:val="yellow"/>
          <w:u w:val="single"/>
        </w:rPr>
        <w:t>蝦米簡速中文</w:t>
      </w:r>
      <w:proofErr w:type="gramStart"/>
      <w:r w:rsidRPr="00AF6C0E">
        <w:rPr>
          <w:rFonts w:ascii="新細明體" w:eastAsia="新細明體" w:hAnsi="新細明體" w:cs="新細明體"/>
          <w:sz w:val="40"/>
          <w:highlight w:val="yellow"/>
          <w:u w:val="single"/>
        </w:rPr>
        <w:t>字根例字與</w:t>
      </w:r>
      <w:proofErr w:type="gramEnd"/>
      <w:r w:rsidRPr="00AF6C0E">
        <w:rPr>
          <w:rFonts w:ascii="新細明體" w:eastAsia="新細明體" w:hAnsi="新細明體" w:cs="新細明體"/>
          <w:sz w:val="40"/>
          <w:highlight w:val="yellow"/>
          <w:u w:val="single"/>
        </w:rPr>
        <w:t>拆碼-2與都卜勒效應測速公式</w:t>
      </w:r>
      <w:r w:rsidRPr="00AF6C0E">
        <w:rPr>
          <w:rFonts w:ascii="新細明體" w:eastAsia="新細明體" w:hAnsi="新細明體" w:cs="新細明體"/>
        </w:rPr>
        <w:t xml:space="preserve">」 </w:t>
      </w:r>
    </w:p>
    <w:p w:rsidR="00953435" w:rsidRDefault="00953435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953435">
        <w:rPr>
          <w:rFonts w:ascii="新細明體" w:eastAsia="新細明體" w:hAnsi="新細明體" w:cs="新細明體"/>
        </w:rPr>
        <w:drawing>
          <wp:inline distT="0" distB="0" distL="0" distR="0" wp14:anchorId="54ABFD9C" wp14:editId="578829B1">
            <wp:extent cx="6840220" cy="184721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C0E" w:rsidRPr="00AF6C0E">
        <w:rPr>
          <w:rFonts w:ascii="新細明體" w:eastAsia="新細明體" w:hAnsi="新細明體" w:cs="新細明體"/>
        </w:rPr>
        <w:br/>
      </w:r>
      <w:r w:rsidR="00AF6C0E" w:rsidRPr="00AF6C0E">
        <w:rPr>
          <w:rFonts w:ascii="新細明體" w:eastAsia="新細明體" w:hAnsi="新細明體" w:cs="新細明體"/>
          <w:sz w:val="32"/>
        </w:rPr>
        <w:br/>
        <w:t>(3C)將「</w:t>
      </w:r>
      <w:r w:rsidR="00AF6C0E" w:rsidRPr="00AF6C0E">
        <w:rPr>
          <w:rFonts w:ascii="新細明體" w:eastAsia="新細明體" w:hAnsi="新細明體" w:cs="新細明體"/>
          <w:b/>
          <w:color w:val="FF0000"/>
          <w:sz w:val="32"/>
          <w:u w:val="single"/>
        </w:rPr>
        <w:t>依,空氣中音速(m/sec),343,原始頻率f0第40鍵DO音頻,262</w:t>
      </w:r>
      <w:r w:rsidR="00AF6C0E" w:rsidRPr="00AF6C0E">
        <w:rPr>
          <w:rFonts w:ascii="新細明體" w:eastAsia="新細明體" w:hAnsi="新細明體" w:cs="新細明體"/>
          <w:sz w:val="32"/>
        </w:rPr>
        <w:t>」貼入A2</w:t>
      </w:r>
      <w:r w:rsidR="00AF6C0E" w:rsidRPr="00AF6C0E">
        <w:rPr>
          <w:rFonts w:ascii="新細明體" w:eastAsia="新細明體" w:hAnsi="新細明體" w:cs="新細明體"/>
          <w:sz w:val="32"/>
        </w:rPr>
        <w:br/>
        <w:t>並選「資料/資料剖析/分隔符號」功能，分隔符號</w:t>
      </w:r>
      <w:proofErr w:type="gramStart"/>
      <w:r w:rsidR="00AF6C0E" w:rsidRPr="00AF6C0E">
        <w:rPr>
          <w:rFonts w:ascii="新細明體" w:eastAsia="新細明體" w:hAnsi="新細明體" w:cs="新細明體"/>
          <w:sz w:val="32"/>
        </w:rPr>
        <w:t>勾</w:t>
      </w:r>
      <w:proofErr w:type="gramEnd"/>
      <w:r w:rsidR="00AF6C0E" w:rsidRPr="00AF6C0E">
        <w:rPr>
          <w:rFonts w:ascii="新細明體" w:eastAsia="新細明體" w:hAnsi="新細明體" w:cs="新細明體"/>
          <w:sz w:val="32"/>
        </w:rPr>
        <w:t>逗號來將A2內容切開為A2:E2的各欄文字。並於上方英文字母欄</w:t>
      </w:r>
      <w:proofErr w:type="gramStart"/>
      <w:r w:rsidR="00AF6C0E" w:rsidRPr="00AF6C0E">
        <w:rPr>
          <w:rFonts w:ascii="新細明體" w:eastAsia="新細明體" w:hAnsi="新細明體" w:cs="新細明體"/>
          <w:sz w:val="32"/>
        </w:rPr>
        <w:t>名框邊</w:t>
      </w:r>
      <w:proofErr w:type="gramEnd"/>
      <w:r w:rsidR="00AF6C0E" w:rsidRPr="00AF6C0E">
        <w:rPr>
          <w:rFonts w:ascii="新細明體" w:eastAsia="新細明體" w:hAnsi="新細明體" w:cs="新細明體"/>
          <w:sz w:val="32"/>
        </w:rPr>
        <w:t>拖曳來調整欄寬，使如上切開的各欄文字皆可完整顯示。</w:t>
      </w:r>
    </w:p>
    <w:p w:rsidR="00953435" w:rsidRDefault="00AF6C0E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AF6C0E">
        <w:rPr>
          <w:rFonts w:ascii="新細明體" w:eastAsia="新細明體" w:hAnsi="新細明體" w:cs="新細明體"/>
          <w:sz w:val="32"/>
        </w:rPr>
        <w:t xml:space="preserve"> </w:t>
      </w:r>
      <w:r w:rsidR="00953435" w:rsidRPr="00953435">
        <w:rPr>
          <w:rFonts w:ascii="新細明體" w:eastAsia="新細明體" w:hAnsi="新細明體" w:cs="新細明體"/>
          <w:sz w:val="32"/>
        </w:rPr>
        <w:drawing>
          <wp:inline distT="0" distB="0" distL="0" distR="0" wp14:anchorId="0E536C68" wp14:editId="200F3599">
            <wp:extent cx="6840220" cy="101790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E">
        <w:rPr>
          <w:rFonts w:ascii="新細明體" w:eastAsia="新細明體" w:hAnsi="新細明體" w:cs="新細明體"/>
          <w:sz w:val="32"/>
        </w:rPr>
        <w:br/>
      </w:r>
      <w:r w:rsidRPr="00AF6C0E">
        <w:rPr>
          <w:rFonts w:ascii="新細明體" w:eastAsia="新細明體" w:hAnsi="新細明體" w:cs="新細明體"/>
          <w:sz w:val="32"/>
        </w:rPr>
        <w:br/>
        <w:t>(3D)同(3C)將「</w:t>
      </w:r>
      <w:r w:rsidRPr="00AF6C0E">
        <w:rPr>
          <w:rFonts w:ascii="新細明體" w:eastAsia="新細明體" w:hAnsi="新細明體" w:cs="新細明體"/>
          <w:sz w:val="32"/>
          <w:highlight w:val="yellow"/>
          <w:u w:val="single"/>
        </w:rPr>
        <w:t>NO,例說,第2字,PRE,B欄+D欄,音速比a(馬赫,速度b,觀察者以</w:t>
      </w:r>
      <w:r w:rsidRPr="00AF6C0E">
        <w:rPr>
          <w:rFonts w:ascii="新細明體" w:eastAsia="新細明體" w:hAnsi="新細明體" w:cs="新細明體"/>
          <w:sz w:val="32"/>
          <w:highlight w:val="yellow"/>
          <w:u w:val="single"/>
        </w:rPr>
        <w:lastRenderedPageBreak/>
        <w:t>b 接近聲源的視頻比r1,觀察者以b遠離聲源的視頻比r2,聲源以b接近觀察者的視頻比r3,聲源以b 遠離觀察者的視頻比r4,按鈕2結果</w:t>
      </w:r>
      <w:r w:rsidRPr="00AF6C0E">
        <w:rPr>
          <w:rFonts w:ascii="新細明體" w:eastAsia="新細明體" w:hAnsi="新細明體" w:cs="新細明體"/>
          <w:sz w:val="32"/>
        </w:rPr>
        <w:t xml:space="preserve">」貼入A3並將A3內容切開為A3:L3的各欄文字 </w:t>
      </w:r>
    </w:p>
    <w:p w:rsidR="008B247A" w:rsidRDefault="008B247A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AF6C0E">
        <w:rPr>
          <w:rFonts w:ascii="Times New Roman" w:hAnsi="Times New Roman" w:cs="Times New Roman"/>
          <w:color w:val="000000"/>
          <w:sz w:val="36"/>
          <w:highlight w:val="yellow"/>
          <w:u w:val="single"/>
        </w:rPr>
        <w:t>ALT+ENTER</w:t>
      </w:r>
      <w:r w:rsidRPr="008A70F6">
        <w:rPr>
          <w:rFonts w:ascii="Times New Roman" w:hAnsi="Times New Roman" w:cs="Times New Roman"/>
          <w:color w:val="000000"/>
          <w:sz w:val="36"/>
          <w:highlight w:val="yellow"/>
        </w:rPr>
        <w:t>：可在儲存格內換行</w:t>
      </w:r>
      <w:r>
        <w:rPr>
          <w:rFonts w:ascii="Times New Roman" w:hAnsi="Times New Roman" w:cs="Times New Roman" w:hint="eastAsia"/>
          <w:color w:val="000000"/>
          <w:sz w:val="36"/>
          <w:highlight w:val="yellow"/>
        </w:rPr>
        <w:t>，</w:t>
      </w:r>
    </w:p>
    <w:p w:rsidR="008B247A" w:rsidRDefault="00953435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953435">
        <w:rPr>
          <w:rFonts w:ascii="新細明體" w:eastAsia="新細明體" w:hAnsi="新細明體" w:cs="新細明體"/>
          <w:sz w:val="32"/>
        </w:rPr>
        <w:drawing>
          <wp:inline distT="0" distB="0" distL="0" distR="0" wp14:anchorId="6F66AA63" wp14:editId="73B839C4">
            <wp:extent cx="6840220" cy="742315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C0E" w:rsidRPr="00AF6C0E">
        <w:rPr>
          <w:rFonts w:ascii="新細明體" w:eastAsia="新細明體" w:hAnsi="新細明體" w:cs="新細明體"/>
          <w:sz w:val="32"/>
        </w:rPr>
        <w:br/>
      </w:r>
    </w:p>
    <w:p w:rsidR="008B247A" w:rsidRDefault="008B247A">
      <w:pPr>
        <w:widowControl/>
        <w:rPr>
          <w:rFonts w:ascii="新細明體" w:eastAsia="新細明體" w:hAnsi="新細明體" w:cs="新細明體"/>
          <w:kern w:val="0"/>
          <w:sz w:val="32"/>
          <w:szCs w:val="24"/>
        </w:rPr>
      </w:pPr>
      <w:r>
        <w:rPr>
          <w:rFonts w:ascii="新細明體" w:eastAsia="新細明體" w:hAnsi="新細明體" w:cs="新細明體"/>
          <w:sz w:val="32"/>
        </w:rPr>
        <w:br w:type="page"/>
      </w:r>
    </w:p>
    <w:p w:rsidR="008B247A" w:rsidRDefault="00AF6C0E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AF6C0E">
        <w:rPr>
          <w:rFonts w:ascii="新細明體" w:eastAsia="新細明體" w:hAnsi="新細明體" w:cs="新細明體"/>
          <w:sz w:val="32"/>
        </w:rPr>
        <w:lastRenderedPageBreak/>
        <w:t>(3E)在A4及A5儲存格分別輸入0和1，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並選住</w:t>
      </w:r>
      <w:proofErr w:type="gramEnd"/>
      <w:r w:rsidRPr="00AF6C0E">
        <w:rPr>
          <w:rFonts w:ascii="新細明體" w:eastAsia="新細明體" w:hAnsi="新細明體" w:cs="新細明體"/>
          <w:sz w:val="32"/>
        </w:rPr>
        <w:t xml:space="preserve">A4:A5 </w:t>
      </w:r>
      <w:r w:rsidRPr="00AF6C0E">
        <w:rPr>
          <w:rFonts w:ascii="新細明體" w:eastAsia="新細明體" w:hAnsi="新細明體" w:cs="新細明體"/>
          <w:sz w:val="32"/>
        </w:rPr>
        <w:br/>
        <w:t>接著在A5儲存格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右下角格線</w:t>
      </w:r>
      <w:proofErr w:type="gramEnd"/>
      <w:r w:rsidRPr="00AF6C0E">
        <w:rPr>
          <w:rFonts w:ascii="新細明體" w:eastAsia="新細明體" w:hAnsi="新細明體" w:cs="新細明體"/>
          <w:sz w:val="32"/>
        </w:rPr>
        <w:t>+處往下拖曳到A20來填入數列0到16</w:t>
      </w:r>
      <w:r w:rsidRPr="00AF6C0E">
        <w:rPr>
          <w:rFonts w:ascii="新細明體" w:eastAsia="新細明體" w:hAnsi="新細明體" w:cs="新細明體"/>
          <w:sz w:val="32"/>
        </w:rPr>
        <w:br/>
        <w:t>(3F)同(3E)在F4及F5儲存格分別輸入0.01和0.02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並選住</w:t>
      </w:r>
      <w:proofErr w:type="gramEnd"/>
      <w:r w:rsidRPr="00AF6C0E">
        <w:rPr>
          <w:rFonts w:ascii="新細明體" w:eastAsia="新細明體" w:hAnsi="新細明體" w:cs="新細明體"/>
          <w:sz w:val="32"/>
        </w:rPr>
        <w:t>F4:F5 於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右下角格線</w:t>
      </w:r>
      <w:proofErr w:type="gramEnd"/>
      <w:r w:rsidRPr="00AF6C0E">
        <w:rPr>
          <w:rFonts w:ascii="新細明體" w:eastAsia="新細明體" w:hAnsi="新細明體" w:cs="新細明體"/>
          <w:sz w:val="32"/>
        </w:rPr>
        <w:t>+處往下拖曳到F20來填入數列0.01到0.17</w:t>
      </w:r>
      <w:r w:rsidRPr="00AF6C0E">
        <w:rPr>
          <w:rFonts w:ascii="新細明體" w:eastAsia="新細明體" w:hAnsi="新細明體" w:cs="新細明體"/>
          <w:sz w:val="32"/>
        </w:rPr>
        <w:br/>
      </w:r>
      <w:r w:rsidR="008B247A" w:rsidRPr="008B247A">
        <w:rPr>
          <w:rFonts w:ascii="新細明體" w:eastAsia="新細明體" w:hAnsi="新細明體" w:cs="新細明體"/>
          <w:sz w:val="32"/>
        </w:rPr>
        <w:drawing>
          <wp:inline distT="0" distB="0" distL="0" distR="0" wp14:anchorId="4234844B" wp14:editId="2A0DCE47">
            <wp:extent cx="5764971" cy="6629823"/>
            <wp:effectExtent l="0" t="0" r="762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408" cy="66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E">
        <w:rPr>
          <w:rFonts w:ascii="新細明體" w:eastAsia="新細明體" w:hAnsi="新細明體" w:cs="新細明體"/>
          <w:sz w:val="32"/>
        </w:rPr>
        <w:br/>
      </w:r>
    </w:p>
    <w:p w:rsidR="004D6E0F" w:rsidRDefault="00AF6C0E" w:rsidP="00AF6C0E">
      <w:pPr>
        <w:pStyle w:val="HTML"/>
        <w:rPr>
          <w:rFonts w:ascii="新細明體" w:eastAsia="新細明體" w:hAnsi="新細明體" w:cs="新細明體"/>
          <w:sz w:val="32"/>
        </w:rPr>
      </w:pPr>
      <w:r w:rsidRPr="00AF6C0E">
        <w:rPr>
          <w:rFonts w:ascii="新細明體" w:eastAsia="新細明體" w:hAnsi="新細明體" w:cs="新細明體"/>
          <w:sz w:val="32"/>
        </w:rPr>
        <w:t>(3G)在C4儲存格輸入公式</w:t>
      </w:r>
      <w:r w:rsidRPr="00AF6C0E">
        <w:rPr>
          <w:rFonts w:ascii="新細明體" w:eastAsia="新細明體" w:hAnsi="新細明體" w:cs="新細明體"/>
          <w:color w:val="FF0000"/>
          <w:sz w:val="36"/>
          <w:highlight w:val="yellow"/>
        </w:rPr>
        <w:t>=MID(B4,2,1)</w:t>
      </w:r>
      <w:r w:rsidRPr="00AF6C0E">
        <w:rPr>
          <w:rFonts w:ascii="新細明體" w:eastAsia="新細明體" w:hAnsi="新細明體" w:cs="新細明體"/>
          <w:sz w:val="32"/>
        </w:rPr>
        <w:t>，並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將之拷給</w:t>
      </w:r>
      <w:proofErr w:type="gramEnd"/>
      <w:r w:rsidRPr="00AF6C0E">
        <w:rPr>
          <w:rFonts w:ascii="新細明體" w:eastAsia="新細明體" w:hAnsi="新細明體" w:cs="新細明體"/>
          <w:sz w:val="32"/>
        </w:rPr>
        <w:t xml:space="preserve">C5:C20。 </w:t>
      </w:r>
      <w:r w:rsidRPr="00AF6C0E">
        <w:rPr>
          <w:rFonts w:ascii="新細明體" w:eastAsia="新細明體" w:hAnsi="新細明體" w:cs="新細明體"/>
          <w:sz w:val="32"/>
        </w:rPr>
        <w:br/>
        <w:t xml:space="preserve">(3H)在E4儲存格輸入公式 </w:t>
      </w:r>
      <w:r w:rsidRPr="00AF6C0E">
        <w:rPr>
          <w:rFonts w:ascii="新細明體" w:eastAsia="新細明體" w:hAnsi="新細明體" w:cs="新細明體"/>
          <w:color w:val="FF0000"/>
          <w:sz w:val="32"/>
          <w:highlight w:val="yellow"/>
        </w:rPr>
        <w:t>=B4 &amp; "(" &amp;D4 &amp; ")"</w:t>
      </w:r>
      <w:r w:rsidRPr="00AF6C0E">
        <w:rPr>
          <w:rFonts w:ascii="新細明體" w:eastAsia="新細明體" w:hAnsi="新細明體" w:cs="新細明體"/>
          <w:sz w:val="32"/>
        </w:rPr>
        <w:t>，並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將之拷給</w:t>
      </w:r>
      <w:proofErr w:type="gramEnd"/>
      <w:r w:rsidRPr="00AF6C0E">
        <w:rPr>
          <w:rFonts w:ascii="新細明體" w:eastAsia="新細明體" w:hAnsi="新細明體" w:cs="新細明體"/>
          <w:sz w:val="32"/>
        </w:rPr>
        <w:t xml:space="preserve">E5:E20。 </w:t>
      </w:r>
      <w:r w:rsidRPr="00AF6C0E">
        <w:rPr>
          <w:rFonts w:ascii="新細明體" w:eastAsia="新細明體" w:hAnsi="新細明體" w:cs="新細明體"/>
          <w:sz w:val="32"/>
        </w:rPr>
        <w:br/>
      </w:r>
      <w:r w:rsidRPr="00AF6C0E">
        <w:rPr>
          <w:rFonts w:ascii="新細明體" w:eastAsia="新細明體" w:hAnsi="新細明體" w:cs="新細明體"/>
          <w:sz w:val="32"/>
        </w:rPr>
        <w:lastRenderedPageBreak/>
        <w:br/>
        <w:t>(4A)在G4儲存格輸入公式</w:t>
      </w:r>
      <w:r w:rsidRPr="00AF6C0E">
        <w:rPr>
          <w:rFonts w:ascii="新細明體" w:eastAsia="新細明體" w:hAnsi="新細明體" w:cs="新細明體"/>
          <w:color w:val="FF0000"/>
          <w:sz w:val="32"/>
        </w:rPr>
        <w:t>=F4*$C$2</w:t>
      </w:r>
      <w:r w:rsidRPr="00AF6C0E">
        <w:rPr>
          <w:rFonts w:ascii="新細明體" w:eastAsia="新細明體" w:hAnsi="新細明體" w:cs="新細明體"/>
          <w:sz w:val="32"/>
        </w:rPr>
        <w:t>，並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將之拷給</w:t>
      </w:r>
      <w:proofErr w:type="gramEnd"/>
      <w:r w:rsidRPr="00AF6C0E">
        <w:rPr>
          <w:rFonts w:ascii="新細明體" w:eastAsia="新細明體" w:hAnsi="新細明體" w:cs="新細明體"/>
          <w:sz w:val="32"/>
        </w:rPr>
        <w:t xml:space="preserve">G5:G20來計算速度b。 </w:t>
      </w:r>
      <w:r w:rsidRPr="00AF6C0E">
        <w:rPr>
          <w:rFonts w:ascii="新細明體" w:eastAsia="新細明體" w:hAnsi="新細明體" w:cs="新細明體"/>
          <w:sz w:val="32"/>
        </w:rPr>
        <w:br/>
      </w:r>
      <w:r w:rsidRPr="00AF6C0E">
        <w:rPr>
          <w:rFonts w:ascii="新細明體" w:eastAsia="新細明體" w:hAnsi="新細明體" w:cs="新細明體"/>
          <w:sz w:val="32"/>
        </w:rPr>
        <w:br/>
        <w:t>(4B)在H4儲存格輸入公式</w:t>
      </w:r>
      <w:r w:rsidRPr="00AF6C0E">
        <w:rPr>
          <w:rFonts w:ascii="新細明體" w:eastAsia="新細明體" w:hAnsi="新細明體" w:cs="新細明體"/>
          <w:b/>
          <w:color w:val="FF0000"/>
          <w:sz w:val="36"/>
        </w:rPr>
        <w:t>=1+(G4/$C$2)</w:t>
      </w:r>
      <w:r w:rsidRPr="00AF6C0E">
        <w:rPr>
          <w:rFonts w:ascii="新細明體" w:eastAsia="新細明體" w:hAnsi="新細明體" w:cs="新細明體"/>
          <w:sz w:val="32"/>
        </w:rPr>
        <w:t>，並</w:t>
      </w:r>
      <w:proofErr w:type="gramStart"/>
      <w:r w:rsidRPr="00AF6C0E">
        <w:rPr>
          <w:rFonts w:ascii="新細明體" w:eastAsia="新細明體" w:hAnsi="新細明體" w:cs="新細明體"/>
          <w:sz w:val="32"/>
        </w:rPr>
        <w:t>將之拷給</w:t>
      </w:r>
      <w:proofErr w:type="gramEnd"/>
      <w:r w:rsidRPr="00AF6C0E">
        <w:rPr>
          <w:rFonts w:ascii="新細明體" w:eastAsia="新細明體" w:hAnsi="新細明體" w:cs="新細明體"/>
          <w:sz w:val="32"/>
        </w:rPr>
        <w:t xml:space="preserve">H5:H20來計算「觀察者以b 接近聲源的視頻比r1」 </w:t>
      </w:r>
      <w:r w:rsidRPr="00AF6C0E">
        <w:rPr>
          <w:rFonts w:ascii="新細明體" w:eastAsia="新細明體" w:hAnsi="新細明體" w:cs="新細明體"/>
          <w:sz w:val="32"/>
        </w:rPr>
        <w:br/>
      </w:r>
      <w:r w:rsidR="004D6E0F" w:rsidRPr="004D6E0F">
        <w:rPr>
          <w:rFonts w:ascii="新細明體" w:eastAsia="新細明體" w:hAnsi="新細明體" w:cs="新細明體"/>
          <w:sz w:val="32"/>
        </w:rPr>
        <w:drawing>
          <wp:inline distT="0" distB="0" distL="0" distR="0" wp14:anchorId="483F1DFF" wp14:editId="36505D64">
            <wp:extent cx="6840220" cy="289750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0F" w:rsidRDefault="00AF6C0E" w:rsidP="004D6E0F">
      <w:pPr>
        <w:widowControl/>
        <w:rPr>
          <w:rFonts w:ascii="新細明體" w:eastAsia="新細明體" w:hAnsi="新細明體" w:cs="新細明體"/>
          <w:kern w:val="0"/>
          <w:sz w:val="32"/>
          <w:szCs w:val="24"/>
        </w:rPr>
      </w:pP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(4C)在I4儲存格輸入公式</w:t>
      </w:r>
      <w:r w:rsidRPr="00AF6C0E">
        <w:rPr>
          <w:rFonts w:ascii="新細明體" w:eastAsia="新細明體" w:hAnsi="新細明體" w:cs="新細明體"/>
          <w:color w:val="FF0000"/>
          <w:kern w:val="0"/>
          <w:sz w:val="40"/>
          <w:szCs w:val="24"/>
        </w:rPr>
        <w:t>=1-(G4/$C$2)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，並</w:t>
      </w:r>
      <w:proofErr w:type="gramStart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將之拷給</w:t>
      </w:r>
      <w:proofErr w:type="gramEnd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 xml:space="preserve">I5:I20來計算「觀察者以b 遠離聲源的視頻比r2」 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</w:r>
      <w:r w:rsidR="004D6E0F" w:rsidRPr="004D6E0F">
        <w:rPr>
          <w:rFonts w:ascii="新細明體" w:eastAsia="新細明體" w:hAnsi="新細明體" w:cs="新細明體"/>
          <w:sz w:val="32"/>
        </w:rPr>
        <w:drawing>
          <wp:inline distT="0" distB="0" distL="0" distR="0" wp14:anchorId="2B1E43B8" wp14:editId="203970EA">
            <wp:extent cx="6840220" cy="1919605"/>
            <wp:effectExtent l="0" t="0" r="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  <w:t>(4D)在J4儲存格輸入公式</w:t>
      </w:r>
      <w:r w:rsidRPr="00AF6C0E">
        <w:rPr>
          <w:rFonts w:ascii="新細明體" w:eastAsia="新細明體" w:hAnsi="新細明體" w:cs="新細明體"/>
          <w:color w:val="FF0000"/>
          <w:kern w:val="0"/>
          <w:sz w:val="40"/>
          <w:szCs w:val="24"/>
          <w:u w:val="single"/>
        </w:rPr>
        <w:t>=$C$2/($C$2-G4)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，並</w:t>
      </w:r>
      <w:proofErr w:type="gramStart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將之拷給</w:t>
      </w:r>
      <w:proofErr w:type="gramEnd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 xml:space="preserve">J5:J20來計算「聲源以b 接近觀察者的視頻比r3」 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</w:r>
      <w:r w:rsidR="004D6E0F" w:rsidRPr="004D6E0F">
        <w:rPr>
          <w:rFonts w:ascii="新細明體" w:eastAsia="新細明體" w:hAnsi="新細明體" w:cs="新細明體"/>
          <w:sz w:val="32"/>
        </w:rPr>
        <w:lastRenderedPageBreak/>
        <w:drawing>
          <wp:inline distT="0" distB="0" distL="0" distR="0" wp14:anchorId="35A69ED6" wp14:editId="15047462">
            <wp:extent cx="6840220" cy="16649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  <w:t>(4E)在K4儲存格輸入公式</w:t>
      </w:r>
      <w:r w:rsidRPr="00AF6C0E">
        <w:rPr>
          <w:rFonts w:ascii="新細明體" w:eastAsia="新細明體" w:hAnsi="新細明體" w:cs="新細明體"/>
          <w:color w:val="FF0000"/>
          <w:kern w:val="0"/>
          <w:sz w:val="40"/>
          <w:szCs w:val="24"/>
        </w:rPr>
        <w:t>=$C$2/($C$2+G4)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，並</w:t>
      </w:r>
      <w:proofErr w:type="gramStart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>將之拷給</w:t>
      </w:r>
      <w:proofErr w:type="gramEnd"/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 xml:space="preserve">K5:K20來計算「聲源以b 遠離觀察者的視頻比r4」 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</w:r>
      <w:r w:rsidR="004D6E0F" w:rsidRPr="004D6E0F">
        <w:rPr>
          <w:rFonts w:ascii="新細明體" w:eastAsia="新細明體" w:hAnsi="新細明體" w:cs="新細明體"/>
          <w:sz w:val="32"/>
        </w:rPr>
        <w:drawing>
          <wp:inline distT="0" distB="0" distL="0" distR="0" wp14:anchorId="2F625C36" wp14:editId="7519EFD7">
            <wp:extent cx="6840220" cy="1599565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  <w:t>(4F)同(3C)將「</w:t>
      </w:r>
      <w:r w:rsidRPr="00AF6C0E">
        <w:rPr>
          <w:rFonts w:ascii="新細明體" w:eastAsia="新細明體" w:hAnsi="新細明體" w:cs="新細明體"/>
          <w:color w:val="FF0000"/>
          <w:kern w:val="0"/>
          <w:sz w:val="32"/>
          <w:szCs w:val="24"/>
        </w:rPr>
        <w:t>空氣中聲速=343.2m/sec=1224km/</w:t>
      </w:r>
      <w:proofErr w:type="spellStart"/>
      <w:r w:rsidRPr="00AF6C0E">
        <w:rPr>
          <w:rFonts w:ascii="新細明體" w:eastAsia="新細明體" w:hAnsi="新細明體" w:cs="新細明體"/>
          <w:color w:val="FF0000"/>
          <w:kern w:val="0"/>
          <w:sz w:val="32"/>
          <w:szCs w:val="24"/>
        </w:rPr>
        <w:t>hr</w:t>
      </w:r>
      <w:proofErr w:type="spellEnd"/>
      <w:r w:rsidRPr="00AF6C0E">
        <w:rPr>
          <w:rFonts w:ascii="新細明體" w:eastAsia="新細明體" w:hAnsi="新細明體" w:cs="新細明體"/>
          <w:color w:val="FF0000"/>
          <w:kern w:val="0"/>
          <w:sz w:val="32"/>
          <w:szCs w:val="24"/>
        </w:rPr>
        <w:t>,,,,,最後一列的視頻,,=H20*$E$2,=I20*$E$2,=J20*$E$2,=K20*$E$2</w:t>
      </w: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 xml:space="preserve">」貼入A21並將A21內容切開為A21:K21的各欄文字 </w:t>
      </w:r>
    </w:p>
    <w:p w:rsidR="004D6E0F" w:rsidRDefault="009A278A" w:rsidP="004D6E0F">
      <w:pPr>
        <w:widowControl/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</w:pPr>
      <w:bookmarkStart w:id="0" w:name="_GoBack"/>
      <w:r w:rsidRPr="00AF6C0E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0CD45A26" wp14:editId="499314F5">
            <wp:extent cx="6840220" cy="5039995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F6C0E"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5A)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選「</w:t>
      </w:r>
      <w:r w:rsidR="004D6E0F" w:rsidRPr="00B101E5">
        <w:rPr>
          <w:rFonts w:ascii="Times New Roman" w:eastAsia="新細明體" w:hAnsi="Times New Roman" w:cs="Times New Roman"/>
          <w:color w:val="FF0000"/>
          <w:kern w:val="0"/>
          <w:sz w:val="36"/>
          <w:szCs w:val="27"/>
          <w:shd w:val="clear" w:color="auto" w:fill="00FFFF"/>
        </w:rPr>
        <w:t>檔案功能表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」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選項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B101E5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highlight w:val="yellow"/>
          <w:shd w:val="clear" w:color="auto" w:fill="00FFFF"/>
        </w:rPr>
        <w:t>自訂功能區</w:t>
      </w:r>
      <w:r w:rsidR="004D6E0F" w:rsidRPr="00B101E5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highlight w:val="yellow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主要定位點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核取「</w:t>
      </w:r>
      <w:r w:rsidR="004D6E0F" w:rsidRPr="00B101E5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highlight w:val="yellow"/>
          <w:shd w:val="clear" w:color="auto" w:fill="00FFFF"/>
        </w:rPr>
        <w:t>開發人員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」：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</w:rPr>
        <w:br/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(5B)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選「開發人員」功能表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插入按鈕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在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D3:D4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拖曳產生一個按鈕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1/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並輸入如下按鈕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1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觸發程式碼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/</w:t>
      </w:r>
      <w:r w:rsidR="004D6E0F" w:rsidRPr="008005A6"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  <w:t>並執行之。</w:t>
      </w:r>
    </w:p>
    <w:p w:rsidR="004D6E0F" w:rsidRDefault="004D6E0F" w:rsidP="004D6E0F">
      <w:pPr>
        <w:widowControl/>
        <w:rPr>
          <w:rFonts w:ascii="新細明體" w:eastAsia="新細明體" w:hAnsi="新細明體" w:cs="新細明體"/>
          <w:kern w:val="0"/>
          <w:sz w:val="36"/>
          <w:szCs w:val="24"/>
        </w:rPr>
      </w:pPr>
      <w:r w:rsidRPr="00E93511">
        <w:rPr>
          <w:rFonts w:ascii="新細明體" w:eastAsia="新細明體" w:hAnsi="新細明體" w:cs="新細明體"/>
          <w:noProof/>
          <w:kern w:val="0"/>
          <w:sz w:val="36"/>
          <w:szCs w:val="24"/>
        </w:rPr>
        <w:drawing>
          <wp:inline distT="0" distB="0" distL="0" distR="0" wp14:anchorId="6FA52468" wp14:editId="2D728E09">
            <wp:extent cx="3238952" cy="266737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0F" w:rsidRDefault="004D6E0F" w:rsidP="004D6E0F">
      <w:pPr>
        <w:widowControl/>
        <w:rPr>
          <w:rFonts w:ascii="新細明體" w:eastAsia="新細明體" w:hAnsi="新細明體" w:cs="新細明體"/>
          <w:kern w:val="0"/>
          <w:sz w:val="36"/>
          <w:szCs w:val="24"/>
        </w:rPr>
      </w:pPr>
      <w:r w:rsidRPr="00D82B8E">
        <w:rPr>
          <w:rFonts w:ascii="新細明體" w:eastAsia="新細明體" w:hAnsi="新細明體" w:cs="新細明體"/>
          <w:b/>
          <w:noProof/>
          <w:kern w:val="0"/>
          <w:sz w:val="28"/>
          <w:szCs w:val="24"/>
        </w:rPr>
        <w:lastRenderedPageBreak/>
        <w:drawing>
          <wp:inline distT="0" distB="0" distL="0" distR="0" wp14:anchorId="1EBFCA9C" wp14:editId="3ECC8642">
            <wp:extent cx="3609975" cy="1903022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8347" cy="19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0F" w:rsidRDefault="004D6E0F" w:rsidP="004D6E0F">
      <w:pPr>
        <w:pStyle w:val="HTML"/>
        <w:rPr>
          <w:rFonts w:ascii="新細明體" w:eastAsia="新細明體" w:hAnsi="新細明體" w:cs="新細明體"/>
          <w:sz w:val="32"/>
        </w:rPr>
      </w:pPr>
      <w:r w:rsidRPr="003B37D0">
        <w:rPr>
          <w:rFonts w:ascii="Times New Roman" w:eastAsia="新細明體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474765AC" wp14:editId="19144D34">
            <wp:extent cx="3848637" cy="1324160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0E" w:rsidRPr="00AF6C0E" w:rsidRDefault="00AF6C0E" w:rsidP="004D6E0F">
      <w:pPr>
        <w:pStyle w:val="HTML"/>
        <w:rPr>
          <w:sz w:val="32"/>
        </w:rPr>
      </w:pPr>
      <w:r w:rsidRPr="00AF6C0E">
        <w:rPr>
          <w:sz w:val="32"/>
        </w:rPr>
        <w:t>Sub 按鈕1_Click()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</w:rPr>
        <w:t xml:space="preserve"> </w:t>
      </w:r>
      <w:proofErr w:type="spellStart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MsgBox</w:t>
      </w:r>
      <w:proofErr w:type="spellEnd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 xml:space="preserve"> ("都</w:t>
      </w:r>
      <w:proofErr w:type="gramStart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卜勒好</w:t>
      </w:r>
      <w:proofErr w:type="gramEnd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")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 xml:space="preserve"> Range("L1").Value = "都</w:t>
      </w:r>
      <w:proofErr w:type="gramStart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卜勒好</w:t>
      </w:r>
      <w:proofErr w:type="gramEnd"/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"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</w:rPr>
        <w:t>End Sub</w:t>
      </w:r>
    </w:p>
    <w:p w:rsidR="0037280A" w:rsidRDefault="004D6E0F" w:rsidP="00AF6C0E">
      <w:pPr>
        <w:widowControl/>
        <w:rPr>
          <w:rFonts w:ascii="新細明體" w:eastAsia="新細明體" w:hAnsi="新細明體" w:cs="新細明體"/>
          <w:kern w:val="0"/>
          <w:sz w:val="32"/>
          <w:szCs w:val="24"/>
        </w:rPr>
      </w:pPr>
      <w:r w:rsidRPr="00B101E5">
        <w:rPr>
          <w:rFonts w:ascii="細明體" w:eastAsia="細明體" w:hAnsi="細明體" w:cs="細明體"/>
          <w:noProof/>
          <w:color w:val="000000"/>
          <w:kern w:val="0"/>
          <w:sz w:val="36"/>
          <w:szCs w:val="24"/>
        </w:rPr>
        <w:drawing>
          <wp:inline distT="0" distB="0" distL="0" distR="0" wp14:anchorId="01D82F52" wp14:editId="5D9BFCA2">
            <wp:extent cx="3115110" cy="264832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C0E" w:rsidRPr="00AF6C0E">
        <w:rPr>
          <w:rFonts w:ascii="新細明體" w:eastAsia="新細明體" w:hAnsi="新細明體" w:cs="新細明體"/>
          <w:kern w:val="0"/>
          <w:sz w:val="32"/>
          <w:szCs w:val="24"/>
        </w:rPr>
        <w:br/>
      </w:r>
    </w:p>
    <w:p w:rsidR="00AF6C0E" w:rsidRPr="00AF6C0E" w:rsidRDefault="00AF6C0E" w:rsidP="00AF6C0E">
      <w:pPr>
        <w:widowControl/>
        <w:rPr>
          <w:rFonts w:ascii="新細明體" w:eastAsia="新細明體" w:hAnsi="新細明體" w:cs="新細明體"/>
          <w:kern w:val="0"/>
          <w:sz w:val="32"/>
          <w:szCs w:val="24"/>
        </w:rPr>
      </w:pPr>
      <w:r w:rsidRPr="00AF6C0E">
        <w:rPr>
          <w:rFonts w:ascii="新細明體" w:eastAsia="新細明體" w:hAnsi="新細明體" w:cs="新細明體"/>
          <w:kern w:val="0"/>
          <w:sz w:val="32"/>
          <w:szCs w:val="24"/>
        </w:rPr>
        <w:t xml:space="preserve">(5C)同(5B)在D5:D6拖曳產生一個按鈕2/並輸入如下按鈕2觸發程式碼/並執行之。 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</w:rPr>
        <w:t>Sub 按鈕2_Click()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lastRenderedPageBreak/>
        <w:t>v0 = 343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>a = 0.01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  <w:highlight w:val="yellow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yellow"/>
        </w:rPr>
        <w:t>While (a &lt;= 0.17)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cyan"/>
        </w:rPr>
        <w:t xml:space="preserve">    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b = a * v0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r1 = (1 + b / v0)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r2 = (1 - b / v0)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r3 = v0 / (v0 - b)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r4 = v0 / (v0 + b)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i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=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i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+ 1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=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i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": a="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a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 b="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b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=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 r1="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r1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 r2="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r2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=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 r3="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r3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" r4=" </w:t>
      </w:r>
      <w:r w:rsidR="0037280A"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yellow"/>
        </w:rPr>
        <w:t>&amp;</w:t>
      </w: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r4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</w:t>
      </w:r>
      <w:proofErr w:type="gram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Range(</w:t>
      </w:r>
      <w:proofErr w:type="gram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"L" &amp; (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i</w:t>
      </w:r>
      <w:proofErr w:type="spellEnd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+ 3)).Value = </w:t>
      </w:r>
      <w:proofErr w:type="spellStart"/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>st</w:t>
      </w:r>
      <w:proofErr w:type="spellEnd"/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</w:pPr>
      <w:r w:rsidRPr="00AF6C0E">
        <w:rPr>
          <w:rFonts w:ascii="細明體" w:eastAsia="細明體" w:hAnsi="細明體" w:cs="細明體"/>
          <w:color w:val="FF0000"/>
          <w:kern w:val="0"/>
          <w:sz w:val="32"/>
          <w:szCs w:val="24"/>
          <w:highlight w:val="cyan"/>
        </w:rPr>
        <w:t xml:space="preserve">    a = a + 0.01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  <w:highlight w:val="yellow"/>
        </w:rPr>
        <w:t>Wend</w:t>
      </w:r>
    </w:p>
    <w:p w:rsidR="00AF6C0E" w:rsidRPr="00AF6C0E" w:rsidRDefault="00AF6C0E" w:rsidP="00AF6C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kern w:val="0"/>
          <w:sz w:val="32"/>
          <w:szCs w:val="24"/>
        </w:rPr>
      </w:pPr>
      <w:r w:rsidRPr="00AF6C0E">
        <w:rPr>
          <w:rFonts w:ascii="細明體" w:eastAsia="細明體" w:hAnsi="細明體" w:cs="細明體"/>
          <w:kern w:val="0"/>
          <w:sz w:val="32"/>
          <w:szCs w:val="24"/>
        </w:rPr>
        <w:t>End Sub</w:t>
      </w:r>
    </w:p>
    <w:p w:rsidR="00801C7E" w:rsidRDefault="00801C7E" w:rsidP="00C01665">
      <w:pPr>
        <w:widowControl/>
        <w:rPr>
          <w:rFonts w:ascii="Times New Roman" w:eastAsia="新細明體" w:hAnsi="Times New Roman" w:cs="Times New Roman"/>
          <w:color w:val="000000"/>
          <w:kern w:val="0"/>
          <w:sz w:val="36"/>
          <w:szCs w:val="27"/>
          <w:shd w:val="clear" w:color="auto" w:fill="00FFFF"/>
        </w:rPr>
      </w:pPr>
    </w:p>
    <w:p w:rsidR="004D6E0F" w:rsidRPr="002A5717" w:rsidRDefault="004D6E0F" w:rsidP="00C01665">
      <w:pPr>
        <w:widowControl/>
        <w:rPr>
          <w:rFonts w:ascii="細明體" w:eastAsia="細明體" w:hAnsi="細明體" w:cs="細明體"/>
          <w:color w:val="000000"/>
          <w:kern w:val="0"/>
          <w:szCs w:val="24"/>
        </w:rPr>
      </w:pPr>
    </w:p>
    <w:sectPr w:rsidR="004D6E0F" w:rsidRPr="002A5717" w:rsidSect="008B4B4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6121"/>
    <w:multiLevelType w:val="hybridMultilevel"/>
    <w:tmpl w:val="310ACD16"/>
    <w:lvl w:ilvl="0" w:tplc="DE784BF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62896"/>
    <w:multiLevelType w:val="hybridMultilevel"/>
    <w:tmpl w:val="280A541A"/>
    <w:lvl w:ilvl="0" w:tplc="782EF0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A24815"/>
    <w:multiLevelType w:val="hybridMultilevel"/>
    <w:tmpl w:val="F40E77CA"/>
    <w:lvl w:ilvl="0" w:tplc="96C45922"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20"/>
    <w:rsid w:val="0003595B"/>
    <w:rsid w:val="000433A9"/>
    <w:rsid w:val="00055135"/>
    <w:rsid w:val="00062F1B"/>
    <w:rsid w:val="00087FF7"/>
    <w:rsid w:val="00091728"/>
    <w:rsid w:val="000A1E35"/>
    <w:rsid w:val="000C164F"/>
    <w:rsid w:val="000D36CB"/>
    <w:rsid w:val="000D6281"/>
    <w:rsid w:val="000F5DB4"/>
    <w:rsid w:val="00107CCB"/>
    <w:rsid w:val="00154405"/>
    <w:rsid w:val="0019122E"/>
    <w:rsid w:val="001C48DD"/>
    <w:rsid w:val="0023601B"/>
    <w:rsid w:val="0024320E"/>
    <w:rsid w:val="00243A10"/>
    <w:rsid w:val="0029199C"/>
    <w:rsid w:val="002A0BE4"/>
    <w:rsid w:val="002A20BD"/>
    <w:rsid w:val="002A5717"/>
    <w:rsid w:val="00301942"/>
    <w:rsid w:val="0033664B"/>
    <w:rsid w:val="00347014"/>
    <w:rsid w:val="00352751"/>
    <w:rsid w:val="0037280A"/>
    <w:rsid w:val="00396893"/>
    <w:rsid w:val="003B37D0"/>
    <w:rsid w:val="003E05D7"/>
    <w:rsid w:val="00400977"/>
    <w:rsid w:val="00417EC4"/>
    <w:rsid w:val="004254F5"/>
    <w:rsid w:val="00453F5F"/>
    <w:rsid w:val="004925C1"/>
    <w:rsid w:val="004B2E99"/>
    <w:rsid w:val="004C65C5"/>
    <w:rsid w:val="004D6E0F"/>
    <w:rsid w:val="004F5056"/>
    <w:rsid w:val="00570100"/>
    <w:rsid w:val="00573799"/>
    <w:rsid w:val="005E60B1"/>
    <w:rsid w:val="005F1F22"/>
    <w:rsid w:val="005F2949"/>
    <w:rsid w:val="006100F8"/>
    <w:rsid w:val="006158C4"/>
    <w:rsid w:val="00684520"/>
    <w:rsid w:val="006845F2"/>
    <w:rsid w:val="006F09F6"/>
    <w:rsid w:val="00735CD2"/>
    <w:rsid w:val="00737C18"/>
    <w:rsid w:val="007771E0"/>
    <w:rsid w:val="007B7274"/>
    <w:rsid w:val="007C28E5"/>
    <w:rsid w:val="007E48C4"/>
    <w:rsid w:val="008005A6"/>
    <w:rsid w:val="00801C7E"/>
    <w:rsid w:val="00841D59"/>
    <w:rsid w:val="00847125"/>
    <w:rsid w:val="00865884"/>
    <w:rsid w:val="0089215D"/>
    <w:rsid w:val="008A70F6"/>
    <w:rsid w:val="008A740F"/>
    <w:rsid w:val="008B247A"/>
    <w:rsid w:val="008B4B49"/>
    <w:rsid w:val="008D54F7"/>
    <w:rsid w:val="00914DD0"/>
    <w:rsid w:val="00931A65"/>
    <w:rsid w:val="00937054"/>
    <w:rsid w:val="009450B6"/>
    <w:rsid w:val="00953435"/>
    <w:rsid w:val="00973B5B"/>
    <w:rsid w:val="00994387"/>
    <w:rsid w:val="009A278A"/>
    <w:rsid w:val="009D5F5E"/>
    <w:rsid w:val="009E5926"/>
    <w:rsid w:val="009E62C8"/>
    <w:rsid w:val="009F1CAB"/>
    <w:rsid w:val="00A014B8"/>
    <w:rsid w:val="00A02E2F"/>
    <w:rsid w:val="00A24B06"/>
    <w:rsid w:val="00A350BD"/>
    <w:rsid w:val="00A45BDB"/>
    <w:rsid w:val="00A578A8"/>
    <w:rsid w:val="00A80456"/>
    <w:rsid w:val="00AA2C53"/>
    <w:rsid w:val="00AC4BA3"/>
    <w:rsid w:val="00AD1824"/>
    <w:rsid w:val="00AF108B"/>
    <w:rsid w:val="00AF3F58"/>
    <w:rsid w:val="00AF6C0E"/>
    <w:rsid w:val="00B007CA"/>
    <w:rsid w:val="00B05E0C"/>
    <w:rsid w:val="00B101E5"/>
    <w:rsid w:val="00B13A1D"/>
    <w:rsid w:val="00B65615"/>
    <w:rsid w:val="00B73B38"/>
    <w:rsid w:val="00B93054"/>
    <w:rsid w:val="00BC5A57"/>
    <w:rsid w:val="00C01665"/>
    <w:rsid w:val="00C452C8"/>
    <w:rsid w:val="00C541F3"/>
    <w:rsid w:val="00C725E0"/>
    <w:rsid w:val="00C74289"/>
    <w:rsid w:val="00C811DB"/>
    <w:rsid w:val="00C94224"/>
    <w:rsid w:val="00CB1B53"/>
    <w:rsid w:val="00CF1621"/>
    <w:rsid w:val="00CF71C9"/>
    <w:rsid w:val="00D07B08"/>
    <w:rsid w:val="00D82B8E"/>
    <w:rsid w:val="00D95D79"/>
    <w:rsid w:val="00DE6CD2"/>
    <w:rsid w:val="00DF6E06"/>
    <w:rsid w:val="00E177C3"/>
    <w:rsid w:val="00E23B94"/>
    <w:rsid w:val="00E410AE"/>
    <w:rsid w:val="00E577A0"/>
    <w:rsid w:val="00E846FA"/>
    <w:rsid w:val="00E851EC"/>
    <w:rsid w:val="00E93511"/>
    <w:rsid w:val="00E96516"/>
    <w:rsid w:val="00ED5A72"/>
    <w:rsid w:val="00F16E6B"/>
    <w:rsid w:val="00F25E80"/>
    <w:rsid w:val="00F34743"/>
    <w:rsid w:val="00F94720"/>
    <w:rsid w:val="00FB47E8"/>
    <w:rsid w:val="00FB51D9"/>
    <w:rsid w:val="00F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AC593"/>
  <w15:chartTrackingRefBased/>
  <w15:docId w15:val="{496B50AF-B4CC-4F35-9F7D-9EC1D323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8452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20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68452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68452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527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FollowedHyperlink"/>
    <w:basedOn w:val="a0"/>
    <w:uiPriority w:val="99"/>
    <w:semiHidden/>
    <w:unhideWhenUsed/>
    <w:rsid w:val="009E592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D82B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D82B8E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lfwiki.kmvs.km.edu.tw/lftree/view_article.php?article_id=755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2022-12-01T00:12:00Z</dcterms:created>
  <dcterms:modified xsi:type="dcterms:W3CDTF">2022-12-01T01:47:00Z</dcterms:modified>
</cp:coreProperties>
</file>